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47" w:rsidRPr="009E0E47" w:rsidRDefault="002F678A" w:rsidP="009E0E47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0E47">
        <w:rPr>
          <w:rFonts w:asciiTheme="majorEastAsia" w:eastAsiaTheme="majorEastAsia" w:hAnsiTheme="majorEastAsia" w:hint="eastAsia"/>
          <w:b/>
          <w:sz w:val="36"/>
          <w:szCs w:val="36"/>
        </w:rPr>
        <w:t>首届中国土壤·水</w:t>
      </w:r>
      <w:r w:rsidR="00DB59CA">
        <w:rPr>
          <w:rFonts w:asciiTheme="majorEastAsia" w:eastAsiaTheme="majorEastAsia" w:hAnsiTheme="majorEastAsia" w:hint="eastAsia"/>
          <w:b/>
          <w:sz w:val="36"/>
          <w:szCs w:val="36"/>
        </w:rPr>
        <w:t>生态</w:t>
      </w:r>
      <w:r w:rsidRPr="009E0E47">
        <w:rPr>
          <w:rFonts w:asciiTheme="majorEastAsia" w:eastAsiaTheme="majorEastAsia" w:hAnsiTheme="majorEastAsia" w:hint="eastAsia"/>
          <w:b/>
          <w:sz w:val="36"/>
          <w:szCs w:val="36"/>
        </w:rPr>
        <w:t>环境修护与</w:t>
      </w:r>
      <w:r w:rsidR="0034032D" w:rsidRPr="009E0E47">
        <w:rPr>
          <w:rFonts w:asciiTheme="majorEastAsia" w:eastAsiaTheme="majorEastAsia" w:hAnsiTheme="majorEastAsia" w:hint="eastAsia"/>
          <w:b/>
          <w:sz w:val="36"/>
          <w:szCs w:val="36"/>
        </w:rPr>
        <w:t>环境友好型</w:t>
      </w:r>
      <w:r w:rsidRPr="009E0E47">
        <w:rPr>
          <w:rFonts w:asciiTheme="majorEastAsia" w:eastAsiaTheme="majorEastAsia" w:hAnsiTheme="majorEastAsia" w:hint="eastAsia"/>
          <w:b/>
          <w:sz w:val="36"/>
          <w:szCs w:val="36"/>
        </w:rPr>
        <w:t>肥料</w:t>
      </w:r>
    </w:p>
    <w:p w:rsidR="002F678A" w:rsidRPr="009E0E47" w:rsidRDefault="002F678A" w:rsidP="009E0E47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0E47">
        <w:rPr>
          <w:rFonts w:asciiTheme="majorEastAsia" w:eastAsiaTheme="majorEastAsia" w:hAnsiTheme="majorEastAsia" w:hint="eastAsia"/>
          <w:b/>
          <w:sz w:val="36"/>
          <w:szCs w:val="36"/>
        </w:rPr>
        <w:t>国际论坛（第二轮通知）</w:t>
      </w:r>
    </w:p>
    <w:p w:rsidR="002F678A" w:rsidRDefault="009E0E47" w:rsidP="00EF0AC3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2016年7月9日-10日</w:t>
      </w:r>
      <w:r w:rsidR="00EF0AC3">
        <w:rPr>
          <w:rFonts w:ascii="宋体" w:hint="eastAsia"/>
          <w:sz w:val="24"/>
          <w:szCs w:val="24"/>
        </w:rPr>
        <w:t xml:space="preserve"> </w:t>
      </w:r>
      <w:r>
        <w:rPr>
          <w:rFonts w:ascii="宋体" w:hint="eastAsia"/>
          <w:sz w:val="24"/>
          <w:szCs w:val="24"/>
        </w:rPr>
        <w:t xml:space="preserve"> 南京</w:t>
      </w:r>
    </w:p>
    <w:p w:rsidR="009E0E47" w:rsidRDefault="009E0E47" w:rsidP="009E0E47">
      <w:pPr>
        <w:pStyle w:val="a8"/>
        <w:spacing w:line="312" w:lineRule="auto"/>
        <w:ind w:firstLineChars="200" w:firstLine="480"/>
      </w:pPr>
    </w:p>
    <w:p w:rsidR="002F678A" w:rsidRDefault="002F678A" w:rsidP="009E0E47">
      <w:pPr>
        <w:pStyle w:val="a8"/>
        <w:spacing w:line="312" w:lineRule="auto"/>
        <w:ind w:firstLineChars="200" w:firstLine="480"/>
        <w:rPr>
          <w:bCs/>
        </w:rPr>
      </w:pPr>
      <w:r>
        <w:rPr>
          <w:rFonts w:hint="eastAsia"/>
        </w:rPr>
        <w:t>首届中国土壤</w:t>
      </w:r>
      <w:r>
        <w:t>•</w:t>
      </w:r>
      <w:r>
        <w:rPr>
          <w:rFonts w:hint="eastAsia"/>
        </w:rPr>
        <w:t>水</w:t>
      </w:r>
      <w:r w:rsidR="002170E0">
        <w:rPr>
          <w:rFonts w:hint="eastAsia"/>
        </w:rPr>
        <w:t>生态</w:t>
      </w:r>
      <w:r>
        <w:rPr>
          <w:rFonts w:hint="eastAsia"/>
        </w:rPr>
        <w:t>环境修护与</w:t>
      </w:r>
      <w:r w:rsidR="00EF0AC3" w:rsidRPr="00EF0AC3">
        <w:rPr>
          <w:rFonts w:hint="eastAsia"/>
        </w:rPr>
        <w:t>环境友好型肥料</w:t>
      </w:r>
      <w:r>
        <w:rPr>
          <w:rFonts w:hint="eastAsia"/>
        </w:rPr>
        <w:t>国际论坛</w:t>
      </w:r>
      <w:bookmarkStart w:id="0" w:name="_GoBack"/>
      <w:bookmarkEnd w:id="0"/>
      <w:r>
        <w:rPr>
          <w:rFonts w:hint="eastAsia"/>
        </w:rPr>
        <w:t>将围绕土壤及水环境保护政策与标准、土壤污染过程分析、污染土壤调查与风险评估、农田面源污染综合治理、农业节水减排控污技术、农业水土环境保护、生态水利、国内外绿色产品与节水技术应用示范案例、特种肥料与基地对接、绿色农产品认证与输出、土壤及水环境修护重大课题项目介绍、金融服务（股权投融资）等内容。论坛将邀请</w:t>
      </w:r>
      <w:r>
        <w:rPr>
          <w:rFonts w:cs="Times New Roman" w:hint="eastAsia"/>
          <w:kern w:val="2"/>
        </w:rPr>
        <w:t>长期专注于土壤及水环境修护、土壤生态环境友好型产品研发、生产及技术推广等方面的国内外专家学者、企业家进行面对面的交流，共同研讨</w:t>
      </w:r>
      <w:r w:rsidRPr="00DB59CA">
        <w:rPr>
          <w:rFonts w:cs="Times New Roman" w:hint="eastAsia"/>
          <w:kern w:val="2"/>
        </w:rPr>
        <w:t>土壤及水环境修护</w:t>
      </w:r>
      <w:r>
        <w:rPr>
          <w:rFonts w:cs="Times New Roman" w:hint="eastAsia"/>
          <w:kern w:val="2"/>
        </w:rPr>
        <w:t>等领域前沿进展、学术创新和技术创新。</w:t>
      </w:r>
      <w:r>
        <w:rPr>
          <w:rFonts w:hint="eastAsia"/>
          <w:bCs/>
        </w:rPr>
        <w:t>现就会议相关事项通知如下：</w:t>
      </w:r>
    </w:p>
    <w:p w:rsidR="002F678A" w:rsidRDefault="002F678A" w:rsidP="009E0E47">
      <w:pPr>
        <w:spacing w:line="312" w:lineRule="auto"/>
        <w:rPr>
          <w:rFonts w:ascii="宋体"/>
          <w:sz w:val="24"/>
          <w:szCs w:val="24"/>
        </w:rPr>
      </w:pPr>
      <w:r w:rsidRPr="003405E8">
        <w:rPr>
          <w:rFonts w:ascii="宋体" w:hAnsi="宋体" w:hint="eastAsia"/>
          <w:b/>
          <w:sz w:val="24"/>
          <w:szCs w:val="24"/>
        </w:rPr>
        <w:t>时</w:t>
      </w:r>
      <w:r w:rsidRPr="003405E8">
        <w:rPr>
          <w:rFonts w:ascii="宋体" w:hAnsi="宋体"/>
          <w:b/>
          <w:sz w:val="24"/>
          <w:szCs w:val="24"/>
        </w:rPr>
        <w:t xml:space="preserve">    </w:t>
      </w:r>
      <w:r w:rsidRPr="003405E8">
        <w:rPr>
          <w:rFonts w:ascii="宋体" w:hAnsi="宋体" w:hint="eastAsia"/>
          <w:b/>
          <w:sz w:val="24"/>
          <w:szCs w:val="24"/>
        </w:rPr>
        <w:t>间：</w:t>
      </w:r>
      <w:r>
        <w:rPr>
          <w:rFonts w:ascii="宋体" w:hAnsi="宋体"/>
          <w:sz w:val="24"/>
          <w:szCs w:val="24"/>
        </w:rPr>
        <w:t>2016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9-10</w:t>
      </w:r>
      <w:r>
        <w:rPr>
          <w:rFonts w:ascii="宋体" w:hAnsi="宋体" w:hint="eastAsia"/>
          <w:sz w:val="24"/>
          <w:szCs w:val="24"/>
        </w:rPr>
        <w:t>日（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日报到）</w:t>
      </w:r>
    </w:p>
    <w:p w:rsidR="002F678A" w:rsidRDefault="002F678A" w:rsidP="009E0E47">
      <w:pPr>
        <w:tabs>
          <w:tab w:val="left" w:pos="6465"/>
        </w:tabs>
        <w:spacing w:line="312" w:lineRule="auto"/>
        <w:rPr>
          <w:rFonts w:ascii="宋体"/>
          <w:sz w:val="24"/>
          <w:szCs w:val="24"/>
        </w:rPr>
      </w:pPr>
      <w:r w:rsidRPr="003405E8">
        <w:rPr>
          <w:rFonts w:ascii="宋体" w:hAnsi="宋体" w:hint="eastAsia"/>
          <w:b/>
          <w:sz w:val="24"/>
          <w:szCs w:val="24"/>
        </w:rPr>
        <w:t>地</w:t>
      </w:r>
      <w:r w:rsidRPr="003405E8">
        <w:rPr>
          <w:rFonts w:ascii="宋体" w:hAnsi="宋体"/>
          <w:b/>
          <w:sz w:val="24"/>
          <w:szCs w:val="24"/>
        </w:rPr>
        <w:t xml:space="preserve">    </w:t>
      </w:r>
      <w:r w:rsidRPr="003405E8">
        <w:rPr>
          <w:rFonts w:ascii="宋体" w:hAnsi="宋体" w:hint="eastAsia"/>
          <w:b/>
          <w:sz w:val="24"/>
          <w:szCs w:val="24"/>
        </w:rPr>
        <w:t>点：</w:t>
      </w:r>
      <w:r>
        <w:rPr>
          <w:rFonts w:ascii="宋体" w:hAnsi="宋体" w:hint="eastAsia"/>
          <w:sz w:val="24"/>
          <w:szCs w:val="24"/>
        </w:rPr>
        <w:t>江苏·南京·河海大学</w:t>
      </w:r>
      <w:r>
        <w:rPr>
          <w:rFonts w:ascii="宋体"/>
          <w:sz w:val="24"/>
          <w:szCs w:val="24"/>
        </w:rPr>
        <w:tab/>
      </w:r>
    </w:p>
    <w:p w:rsidR="002F678A" w:rsidRPr="003405E8" w:rsidRDefault="002F678A" w:rsidP="009E0E47">
      <w:pPr>
        <w:spacing w:line="312" w:lineRule="auto"/>
        <w:rPr>
          <w:rFonts w:ascii="宋体" w:hAnsi="宋体"/>
          <w:sz w:val="24"/>
          <w:szCs w:val="24"/>
        </w:rPr>
      </w:pPr>
      <w:r w:rsidRPr="003405E8">
        <w:rPr>
          <w:rFonts w:ascii="宋体" w:hAnsi="宋体" w:hint="eastAsia"/>
          <w:b/>
          <w:sz w:val="24"/>
          <w:szCs w:val="24"/>
        </w:rPr>
        <w:t>主</w:t>
      </w:r>
      <w:r w:rsidRPr="003405E8">
        <w:rPr>
          <w:rFonts w:ascii="宋体" w:hAnsi="宋体"/>
          <w:b/>
          <w:sz w:val="24"/>
          <w:szCs w:val="24"/>
        </w:rPr>
        <w:t xml:space="preserve">    </w:t>
      </w:r>
      <w:r w:rsidRPr="003405E8">
        <w:rPr>
          <w:rFonts w:ascii="宋体" w:hAnsi="宋体" w:hint="eastAsia"/>
          <w:b/>
          <w:sz w:val="24"/>
          <w:szCs w:val="24"/>
        </w:rPr>
        <w:t>办：</w:t>
      </w:r>
      <w:r>
        <w:rPr>
          <w:rFonts w:ascii="宋体" w:hAnsi="宋体" w:hint="eastAsia"/>
          <w:sz w:val="24"/>
          <w:szCs w:val="24"/>
        </w:rPr>
        <w:t>中国绿色生态环境修护联盟</w:t>
      </w:r>
    </w:p>
    <w:p w:rsidR="002F678A" w:rsidRPr="003405E8" w:rsidRDefault="002F678A" w:rsidP="009E0E47">
      <w:pPr>
        <w:spacing w:line="312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南方地区高效灌排与农业水土环境教育部重点实验室（河海大学）</w:t>
      </w:r>
    </w:p>
    <w:p w:rsidR="002F678A" w:rsidRPr="003405E8" w:rsidRDefault="002F678A" w:rsidP="009E0E47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农之声（北京）传媒有限公司</w:t>
      </w:r>
    </w:p>
    <w:p w:rsidR="002F678A" w:rsidRDefault="00812A2A" w:rsidP="00812A2A">
      <w:pPr>
        <w:spacing w:line="312" w:lineRule="auto"/>
        <w:ind w:firstLineChars="500" w:firstLine="1200"/>
        <w:rPr>
          <w:rFonts w:ascii="宋体" w:hAnsi="宋体"/>
          <w:sz w:val="24"/>
          <w:szCs w:val="24"/>
        </w:rPr>
      </w:pPr>
      <w:r w:rsidRPr="00812A2A">
        <w:rPr>
          <w:rFonts w:ascii="宋体" w:hAnsi="宋体" w:hint="eastAsia"/>
          <w:sz w:val="24"/>
          <w:szCs w:val="24"/>
        </w:rPr>
        <w:t>生态资源与环境治理专业委员会</w:t>
      </w:r>
      <w:r w:rsidR="00CD703D">
        <w:rPr>
          <w:rFonts w:ascii="宋体" w:hAnsi="宋体" w:hint="eastAsia"/>
          <w:sz w:val="24"/>
          <w:szCs w:val="24"/>
        </w:rPr>
        <w:t>（国家发展和改革委员会</w:t>
      </w:r>
      <w:r w:rsidR="00521C49">
        <w:rPr>
          <w:rFonts w:ascii="宋体" w:hAnsi="宋体" w:hint="eastAsia"/>
          <w:sz w:val="24"/>
          <w:szCs w:val="24"/>
        </w:rPr>
        <w:t>主管</w:t>
      </w:r>
      <w:r w:rsidR="00CD703D">
        <w:rPr>
          <w:rFonts w:ascii="宋体" w:hAnsi="宋体" w:hint="eastAsia"/>
          <w:sz w:val="24"/>
          <w:szCs w:val="24"/>
        </w:rPr>
        <w:t>）</w:t>
      </w:r>
    </w:p>
    <w:p w:rsidR="002F678A" w:rsidRPr="003405E8" w:rsidRDefault="002F678A" w:rsidP="009E0E47">
      <w:pPr>
        <w:spacing w:line="312" w:lineRule="auto"/>
        <w:rPr>
          <w:rFonts w:ascii="宋体" w:hAnsi="宋体"/>
          <w:sz w:val="24"/>
          <w:szCs w:val="24"/>
        </w:rPr>
      </w:pPr>
      <w:r w:rsidRPr="003405E8">
        <w:rPr>
          <w:rFonts w:ascii="宋体" w:hAnsi="宋体" w:hint="eastAsia"/>
          <w:b/>
          <w:sz w:val="24"/>
          <w:szCs w:val="24"/>
        </w:rPr>
        <w:t>协</w:t>
      </w:r>
      <w:r w:rsidRPr="003405E8">
        <w:rPr>
          <w:rFonts w:ascii="宋体" w:hAnsi="宋体"/>
          <w:b/>
          <w:sz w:val="24"/>
          <w:szCs w:val="24"/>
        </w:rPr>
        <w:t xml:space="preserve">    </w:t>
      </w:r>
      <w:r w:rsidRPr="003405E8">
        <w:rPr>
          <w:rFonts w:ascii="宋体" w:hAnsi="宋体" w:hint="eastAsia"/>
          <w:b/>
          <w:sz w:val="24"/>
          <w:szCs w:val="24"/>
        </w:rPr>
        <w:t>办：</w:t>
      </w:r>
      <w:r>
        <w:rPr>
          <w:rFonts w:ascii="宋体" w:hAnsi="宋体" w:hint="eastAsia"/>
          <w:sz w:val="24"/>
          <w:szCs w:val="24"/>
        </w:rPr>
        <w:t>江苏科邦生态肥有限公司</w:t>
      </w:r>
    </w:p>
    <w:p w:rsidR="002F678A" w:rsidRPr="003405E8" w:rsidRDefault="002F678A" w:rsidP="009E0E47">
      <w:pPr>
        <w:spacing w:line="312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中绿阳光生态农业有限公司</w:t>
      </w:r>
    </w:p>
    <w:p w:rsidR="002F678A" w:rsidRDefault="002F678A" w:rsidP="009E0E47">
      <w:pPr>
        <w:spacing w:line="312" w:lineRule="auto"/>
        <w:ind w:firstLineChars="500" w:firstLine="1200"/>
        <w:rPr>
          <w:rFonts w:ascii="宋体" w:hAnsi="宋体"/>
          <w:sz w:val="24"/>
          <w:szCs w:val="24"/>
        </w:rPr>
      </w:pPr>
      <w:r w:rsidRPr="003405E8">
        <w:rPr>
          <w:rFonts w:ascii="宋体" w:hAnsi="宋体" w:hint="eastAsia"/>
          <w:sz w:val="24"/>
          <w:szCs w:val="24"/>
        </w:rPr>
        <w:t>山东谷丰源生物科技集团有限公司</w:t>
      </w:r>
    </w:p>
    <w:p w:rsidR="009E0E47" w:rsidRDefault="002F678A" w:rsidP="00521C49">
      <w:pPr>
        <w:spacing w:line="312" w:lineRule="auto"/>
        <w:ind w:left="1205" w:hangingChars="500" w:hanging="1205"/>
        <w:rPr>
          <w:rFonts w:ascii="宋体" w:hAnsi="宋体"/>
          <w:sz w:val="24"/>
          <w:szCs w:val="24"/>
        </w:rPr>
      </w:pPr>
      <w:r w:rsidRPr="003405E8">
        <w:rPr>
          <w:rFonts w:ascii="宋体" w:hAnsi="宋体" w:hint="eastAsia"/>
          <w:b/>
          <w:sz w:val="24"/>
          <w:szCs w:val="24"/>
        </w:rPr>
        <w:t>支持单位：</w:t>
      </w:r>
      <w:r>
        <w:rPr>
          <w:rFonts w:ascii="宋体" w:hAnsi="宋体" w:hint="eastAsia"/>
          <w:sz w:val="24"/>
          <w:szCs w:val="24"/>
        </w:rPr>
        <w:t>江苏省耕地质量与环境保护站</w:t>
      </w:r>
    </w:p>
    <w:p w:rsidR="00521C49" w:rsidRDefault="00521C49" w:rsidP="009E0E47">
      <w:pPr>
        <w:spacing w:line="312" w:lineRule="auto"/>
        <w:ind w:leftChars="600" w:left="246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河海大学</w:t>
      </w:r>
    </w:p>
    <w:p w:rsidR="009E0E47" w:rsidRDefault="002F678A" w:rsidP="009E0E47">
      <w:pPr>
        <w:spacing w:line="312" w:lineRule="auto"/>
        <w:ind w:leftChars="600" w:left="246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南京工业大学</w:t>
      </w:r>
    </w:p>
    <w:p w:rsidR="009E0E47" w:rsidRDefault="002F678A" w:rsidP="009E0E47">
      <w:pPr>
        <w:spacing w:line="312" w:lineRule="auto"/>
        <w:ind w:leftChars="600" w:left="246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江苏省产业研究院</w:t>
      </w:r>
    </w:p>
    <w:p w:rsidR="009E0E47" w:rsidRDefault="002F678A" w:rsidP="009E0E47">
      <w:pPr>
        <w:spacing w:line="312" w:lineRule="auto"/>
        <w:ind w:leftChars="600" w:left="246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中科院南京土壤研究所</w:t>
      </w:r>
    </w:p>
    <w:p w:rsidR="009E0E47" w:rsidRDefault="002F678A" w:rsidP="009E0E47">
      <w:pPr>
        <w:spacing w:line="312" w:lineRule="auto"/>
        <w:ind w:leftChars="600" w:left="246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中国农业科学院农业资源与农业区划研究所</w:t>
      </w:r>
    </w:p>
    <w:p w:rsidR="009E0E47" w:rsidRDefault="002F678A" w:rsidP="009E0E47">
      <w:pPr>
        <w:spacing w:line="312" w:lineRule="auto"/>
        <w:ind w:leftChars="600" w:left="246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中国农业大学</w:t>
      </w:r>
    </w:p>
    <w:p w:rsidR="009E0E47" w:rsidRDefault="002F678A" w:rsidP="009E0E47">
      <w:pPr>
        <w:spacing w:line="312" w:lineRule="auto"/>
        <w:ind w:leftChars="600" w:left="246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中国植物营养与肥料学会肥料工艺与设备专业委员会</w:t>
      </w:r>
    </w:p>
    <w:p w:rsidR="002F678A" w:rsidRDefault="002F678A" w:rsidP="009E0E47">
      <w:pPr>
        <w:spacing w:line="312" w:lineRule="auto"/>
        <w:ind w:leftChars="600" w:left="2460" w:hangingChars="500" w:hanging="120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安徽省化肥工业协会</w:t>
      </w:r>
    </w:p>
    <w:p w:rsidR="002F678A" w:rsidRPr="009E0E47" w:rsidRDefault="002F678A" w:rsidP="009E0E47">
      <w:pPr>
        <w:pStyle w:val="a8"/>
        <w:spacing w:before="0" w:beforeAutospacing="0" w:after="0" w:afterAutospacing="0" w:line="480" w:lineRule="auto"/>
        <w:rPr>
          <w:rFonts w:cs="Times New Roman"/>
          <w:b/>
          <w:kern w:val="2"/>
          <w:sz w:val="28"/>
          <w:szCs w:val="28"/>
        </w:rPr>
      </w:pPr>
      <w:r w:rsidRPr="009E0E47">
        <w:rPr>
          <w:rFonts w:cs="Times New Roman" w:hint="eastAsia"/>
          <w:b/>
          <w:kern w:val="2"/>
          <w:sz w:val="28"/>
          <w:szCs w:val="28"/>
        </w:rPr>
        <w:lastRenderedPageBreak/>
        <w:t>论坛内容及主要议题</w:t>
      </w:r>
      <w:r w:rsidRPr="009E0E47">
        <w:rPr>
          <w:rFonts w:cs="Times New Roman"/>
          <w:b/>
          <w:kern w:val="2"/>
          <w:sz w:val="28"/>
          <w:szCs w:val="28"/>
        </w:rPr>
        <w:t>: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1</w:t>
      </w:r>
      <w:r w:rsidRPr="009E0E47">
        <w:rPr>
          <w:rFonts w:ascii="宋体" w:hAnsi="宋体" w:hint="eastAsia"/>
          <w:sz w:val="24"/>
          <w:szCs w:val="24"/>
        </w:rPr>
        <w:t>、土壤生态环境污染的现状与对策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2</w:t>
      </w:r>
      <w:r w:rsidRPr="009E0E47">
        <w:rPr>
          <w:rFonts w:ascii="宋体" w:hAnsi="宋体" w:hint="eastAsia"/>
          <w:sz w:val="24"/>
          <w:szCs w:val="24"/>
        </w:rPr>
        <w:t>、水环境生态修护技术及设备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3</w:t>
      </w:r>
      <w:r w:rsidRPr="009E0E47">
        <w:rPr>
          <w:rFonts w:ascii="宋体" w:hAnsi="宋体" w:hint="eastAsia"/>
          <w:sz w:val="24"/>
          <w:szCs w:val="24"/>
        </w:rPr>
        <w:t>、重金属土壤污染修复技术及设备（重金属去除剂）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4</w:t>
      </w:r>
      <w:r w:rsidRPr="009E0E47">
        <w:rPr>
          <w:rFonts w:ascii="宋体" w:hAnsi="宋体" w:hint="eastAsia"/>
          <w:sz w:val="24"/>
          <w:szCs w:val="24"/>
        </w:rPr>
        <w:t>、土壤、水、大气环境修护主要产品及技术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5</w:t>
      </w:r>
      <w:r w:rsidRPr="009E0E47">
        <w:rPr>
          <w:rFonts w:ascii="宋体" w:hAnsi="宋体" w:hint="eastAsia"/>
          <w:sz w:val="24"/>
          <w:szCs w:val="24"/>
        </w:rPr>
        <w:t>、酸化、盐碱、沙漠化土壤生态治理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6</w:t>
      </w:r>
      <w:r w:rsidRPr="009E0E47">
        <w:rPr>
          <w:rFonts w:ascii="宋体" w:hAnsi="宋体" w:hint="eastAsia"/>
          <w:sz w:val="24"/>
          <w:szCs w:val="24"/>
        </w:rPr>
        <w:t>、农业节水减排控污技术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7</w:t>
      </w:r>
      <w:r w:rsidRPr="009E0E47">
        <w:rPr>
          <w:rFonts w:ascii="宋体" w:hAnsi="宋体" w:hint="eastAsia"/>
          <w:sz w:val="24"/>
          <w:szCs w:val="24"/>
        </w:rPr>
        <w:t>、土壤白色污染的治理与生物降解农膜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8</w:t>
      </w:r>
      <w:r w:rsidRPr="009E0E47">
        <w:rPr>
          <w:rFonts w:ascii="宋体" w:hAnsi="宋体" w:hint="eastAsia"/>
          <w:sz w:val="24"/>
          <w:szCs w:val="24"/>
        </w:rPr>
        <w:t>、退化土壤修复的新方法和新技术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9</w:t>
      </w:r>
      <w:r w:rsidRPr="009E0E47">
        <w:rPr>
          <w:rFonts w:ascii="宋体" w:hAnsi="宋体" w:hint="eastAsia"/>
          <w:sz w:val="24"/>
          <w:szCs w:val="24"/>
        </w:rPr>
        <w:t>、土壤有机质提升技术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10</w:t>
      </w:r>
      <w:r w:rsidRPr="009E0E47">
        <w:rPr>
          <w:rFonts w:ascii="宋体" w:hAnsi="宋体" w:hint="eastAsia"/>
          <w:sz w:val="24"/>
          <w:szCs w:val="24"/>
        </w:rPr>
        <w:t>、微生物修护技术在土壤、水、生态环境治理中的应用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11</w:t>
      </w:r>
      <w:r w:rsidRPr="009E0E47">
        <w:rPr>
          <w:rFonts w:ascii="宋体" w:hAnsi="宋体" w:hint="eastAsia"/>
          <w:sz w:val="24"/>
          <w:szCs w:val="24"/>
        </w:rPr>
        <w:t>、肥料科技创新与农业可持续发展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12</w:t>
      </w:r>
      <w:r w:rsidRPr="009E0E47">
        <w:rPr>
          <w:rFonts w:ascii="宋体" w:hAnsi="宋体" w:hint="eastAsia"/>
          <w:sz w:val="24"/>
          <w:szCs w:val="24"/>
        </w:rPr>
        <w:t>、化肥减施增效与绿色肥料的推广应用</w:t>
      </w:r>
    </w:p>
    <w:p w:rsidR="002F678A" w:rsidRPr="009E0E47" w:rsidRDefault="002F678A" w:rsidP="009E0E47">
      <w:pPr>
        <w:spacing w:line="312" w:lineRule="auto"/>
        <w:ind w:leftChars="200" w:left="1140" w:hangingChars="300" w:hanging="720"/>
        <w:rPr>
          <w:rFonts w:ascii="宋体" w:hAnsi="宋体"/>
          <w:sz w:val="24"/>
          <w:szCs w:val="24"/>
        </w:rPr>
      </w:pPr>
      <w:r w:rsidRPr="009E0E47">
        <w:rPr>
          <w:rFonts w:ascii="宋体" w:hAnsi="宋体"/>
          <w:sz w:val="24"/>
          <w:szCs w:val="24"/>
        </w:rPr>
        <w:t>13</w:t>
      </w:r>
      <w:r w:rsidRPr="009E0E47">
        <w:rPr>
          <w:rFonts w:ascii="宋体" w:hAnsi="宋体" w:hint="eastAsia"/>
          <w:sz w:val="24"/>
          <w:szCs w:val="24"/>
        </w:rPr>
        <w:t>、水土保持与农业水土环境保护</w:t>
      </w:r>
    </w:p>
    <w:p w:rsidR="003405E8" w:rsidRDefault="003405E8" w:rsidP="009E0E47">
      <w:pPr>
        <w:spacing w:line="312" w:lineRule="auto"/>
        <w:ind w:leftChars="200" w:left="1050" w:hangingChars="300" w:hanging="630"/>
      </w:pPr>
    </w:p>
    <w:p w:rsidR="002F678A" w:rsidRPr="009E0E47" w:rsidRDefault="002F678A" w:rsidP="009E0E47">
      <w:pPr>
        <w:pStyle w:val="a8"/>
        <w:spacing w:before="0" w:beforeAutospacing="0" w:after="0" w:afterAutospacing="0" w:line="480" w:lineRule="auto"/>
        <w:rPr>
          <w:rFonts w:cs="Times New Roman"/>
          <w:b/>
          <w:kern w:val="2"/>
          <w:sz w:val="28"/>
          <w:szCs w:val="28"/>
        </w:rPr>
      </w:pPr>
      <w:r w:rsidRPr="009E0E47">
        <w:rPr>
          <w:rFonts w:cs="Times New Roman" w:hint="eastAsia"/>
          <w:b/>
          <w:kern w:val="2"/>
          <w:sz w:val="28"/>
          <w:szCs w:val="28"/>
        </w:rPr>
        <w:t>会议地点及住宿：</w:t>
      </w:r>
    </w:p>
    <w:p w:rsidR="002F678A" w:rsidRDefault="002F678A" w:rsidP="009E0E47">
      <w:pPr>
        <w:pStyle w:val="a8"/>
        <w:spacing w:before="0" w:beforeAutospacing="0" w:after="0" w:afterAutospacing="0" w:line="312" w:lineRule="auto"/>
        <w:ind w:firstLine="555"/>
        <w:rPr>
          <w:rFonts w:cs="Times New Roman"/>
          <w:kern w:val="2"/>
        </w:rPr>
      </w:pPr>
      <w:r>
        <w:rPr>
          <w:rFonts w:cs="Times New Roman" w:hint="eastAsia"/>
          <w:kern w:val="2"/>
        </w:rPr>
        <w:t>会议地点：河海大学</w:t>
      </w:r>
      <w:r>
        <w:rPr>
          <w:rFonts w:cs="Times New Roman"/>
          <w:kern w:val="2"/>
        </w:rPr>
        <w:t>-</w:t>
      </w:r>
      <w:r>
        <w:rPr>
          <w:rFonts w:cs="Times New Roman" w:hint="eastAsia"/>
          <w:kern w:val="2"/>
        </w:rPr>
        <w:t>闻天馆</w:t>
      </w:r>
    </w:p>
    <w:p w:rsidR="002F678A" w:rsidRDefault="002F678A" w:rsidP="009E0E47">
      <w:pPr>
        <w:pStyle w:val="a8"/>
        <w:spacing w:before="0" w:beforeAutospacing="0" w:after="0" w:afterAutospacing="0" w:line="312" w:lineRule="auto"/>
        <w:ind w:firstLine="555"/>
        <w:rPr>
          <w:rFonts w:cs="Times New Roman"/>
          <w:kern w:val="2"/>
        </w:rPr>
      </w:pPr>
      <w:r>
        <w:rPr>
          <w:rFonts w:cs="Times New Roman" w:hint="eastAsia"/>
          <w:kern w:val="2"/>
        </w:rPr>
        <w:t>住</w:t>
      </w:r>
      <w:r w:rsidR="003405E8">
        <w:rPr>
          <w:rFonts w:cs="Times New Roman" w:hint="eastAsia"/>
          <w:kern w:val="2"/>
        </w:rPr>
        <w:t xml:space="preserve">    </w:t>
      </w:r>
      <w:r>
        <w:rPr>
          <w:rFonts w:cs="Times New Roman" w:hint="eastAsia"/>
          <w:kern w:val="2"/>
        </w:rPr>
        <w:t>宿：会议期间与会代表住宿由会议统一安排，费用自理。</w:t>
      </w:r>
    </w:p>
    <w:p w:rsidR="003405E8" w:rsidRDefault="003405E8" w:rsidP="009E0E47">
      <w:pPr>
        <w:pStyle w:val="a8"/>
        <w:spacing w:before="0" w:beforeAutospacing="0" w:after="0" w:afterAutospacing="0" w:line="312" w:lineRule="auto"/>
        <w:ind w:firstLine="555"/>
        <w:rPr>
          <w:rFonts w:cs="Times New Roman"/>
          <w:kern w:val="2"/>
        </w:rPr>
      </w:pPr>
    </w:p>
    <w:p w:rsidR="003405E8" w:rsidRPr="009E0E47" w:rsidRDefault="002F678A" w:rsidP="009E0E47">
      <w:pPr>
        <w:pStyle w:val="a8"/>
        <w:spacing w:before="0" w:beforeAutospacing="0" w:after="0" w:afterAutospacing="0" w:line="480" w:lineRule="auto"/>
        <w:rPr>
          <w:rFonts w:cs="Times New Roman"/>
          <w:b/>
          <w:kern w:val="2"/>
          <w:sz w:val="28"/>
          <w:szCs w:val="28"/>
        </w:rPr>
      </w:pPr>
      <w:r w:rsidRPr="009E0E47">
        <w:rPr>
          <w:rFonts w:cs="Times New Roman" w:hint="eastAsia"/>
          <w:b/>
          <w:kern w:val="2"/>
          <w:sz w:val="28"/>
          <w:szCs w:val="28"/>
        </w:rPr>
        <w:t>会议论文征集：</w:t>
      </w:r>
    </w:p>
    <w:p w:rsidR="002F678A" w:rsidRDefault="002F678A" w:rsidP="009E0E47">
      <w:pPr>
        <w:pStyle w:val="a8"/>
        <w:spacing w:before="0" w:beforeAutospacing="0" w:after="0" w:afterAutospacing="0" w:line="312" w:lineRule="auto"/>
        <w:ind w:firstLine="555"/>
        <w:rPr>
          <w:rFonts w:cs="Times New Roman"/>
          <w:kern w:val="2"/>
        </w:rPr>
      </w:pPr>
      <w:r>
        <w:rPr>
          <w:rFonts w:cs="Times New Roman" w:hint="eastAsia"/>
          <w:kern w:val="2"/>
        </w:rPr>
        <w:t>论文全文提交截止时间：</w:t>
      </w:r>
      <w:r>
        <w:rPr>
          <w:rFonts w:cs="Times New Roman"/>
          <w:kern w:val="2"/>
        </w:rPr>
        <w:t>2016</w:t>
      </w:r>
      <w:r>
        <w:rPr>
          <w:rFonts w:cs="Times New Roman" w:hint="eastAsia"/>
          <w:kern w:val="2"/>
        </w:rPr>
        <w:t>年</w:t>
      </w:r>
      <w:r>
        <w:rPr>
          <w:rFonts w:cs="Times New Roman"/>
          <w:kern w:val="2"/>
        </w:rPr>
        <w:t>6</w:t>
      </w:r>
      <w:r>
        <w:rPr>
          <w:rFonts w:cs="Times New Roman" w:hint="eastAsia"/>
          <w:kern w:val="2"/>
        </w:rPr>
        <w:t>月</w:t>
      </w:r>
      <w:r>
        <w:rPr>
          <w:rFonts w:cs="Times New Roman"/>
          <w:kern w:val="2"/>
        </w:rPr>
        <w:t>20</w:t>
      </w:r>
      <w:r>
        <w:rPr>
          <w:rFonts w:cs="Times New Roman" w:hint="eastAsia"/>
          <w:kern w:val="2"/>
        </w:rPr>
        <w:t>日，中英文不限，论文提交邮箱：</w:t>
      </w:r>
      <w:hyperlink r:id="rId6" w:history="1">
        <w:r w:rsidR="003405E8" w:rsidRPr="00557E4E">
          <w:rPr>
            <w:rStyle w:val="aa"/>
            <w:kern w:val="2"/>
          </w:rPr>
          <w:t>nongzs@163.com</w:t>
        </w:r>
      </w:hyperlink>
      <w:r>
        <w:rPr>
          <w:rFonts w:cs="Times New Roman" w:hint="eastAsia"/>
          <w:kern w:val="2"/>
        </w:rPr>
        <w:t>。</w:t>
      </w:r>
    </w:p>
    <w:p w:rsidR="003405E8" w:rsidRPr="003405E8" w:rsidRDefault="003405E8" w:rsidP="009E0E47">
      <w:pPr>
        <w:pStyle w:val="a8"/>
        <w:spacing w:before="0" w:beforeAutospacing="0" w:after="0" w:afterAutospacing="0" w:line="312" w:lineRule="auto"/>
        <w:ind w:firstLine="555"/>
        <w:rPr>
          <w:rFonts w:cs="Times New Roman"/>
          <w:kern w:val="2"/>
        </w:rPr>
      </w:pPr>
    </w:p>
    <w:p w:rsidR="002F678A" w:rsidRPr="009E0E47" w:rsidRDefault="002F678A" w:rsidP="009E0E47">
      <w:pPr>
        <w:pStyle w:val="a8"/>
        <w:spacing w:before="0" w:beforeAutospacing="0" w:after="0" w:afterAutospacing="0" w:line="312" w:lineRule="auto"/>
        <w:rPr>
          <w:rFonts w:cs="Times New Roman"/>
          <w:b/>
          <w:kern w:val="2"/>
          <w:sz w:val="28"/>
          <w:szCs w:val="28"/>
        </w:rPr>
      </w:pPr>
      <w:r w:rsidRPr="009E0E47">
        <w:rPr>
          <w:rFonts w:cs="Times New Roman" w:hint="eastAsia"/>
          <w:b/>
          <w:kern w:val="2"/>
          <w:sz w:val="28"/>
          <w:szCs w:val="28"/>
        </w:rPr>
        <w:t>会务咨询：</w:t>
      </w:r>
    </w:p>
    <w:p w:rsidR="002F678A" w:rsidRPr="009E0E47" w:rsidRDefault="002F678A" w:rsidP="009E0E47">
      <w:pPr>
        <w:pStyle w:val="a8"/>
        <w:spacing w:before="0" w:beforeAutospacing="0" w:after="0" w:afterAutospacing="0" w:line="312" w:lineRule="auto"/>
        <w:ind w:firstLineChars="200" w:firstLine="480"/>
        <w:rPr>
          <w:rFonts w:cs="Helvetica"/>
          <w:color w:val="000000"/>
        </w:rPr>
      </w:pPr>
      <w:r w:rsidRPr="009E0E47">
        <w:rPr>
          <w:rFonts w:hint="eastAsia"/>
        </w:rPr>
        <w:t>联系电话：</w:t>
      </w:r>
      <w:r w:rsidRPr="009E0E47">
        <w:rPr>
          <w:rFonts w:cs="Helvetica" w:hint="eastAsia"/>
          <w:color w:val="000000"/>
        </w:rPr>
        <w:t>常婷婷</w:t>
      </w:r>
      <w:r w:rsidRPr="009E0E47">
        <w:rPr>
          <w:rFonts w:cs="Helvetica"/>
          <w:color w:val="000000"/>
        </w:rPr>
        <w:t xml:space="preserve"> 15951906899</w:t>
      </w:r>
      <w:r w:rsidRPr="009E0E47">
        <w:rPr>
          <w:rFonts w:cs="Helvetica" w:hint="eastAsia"/>
          <w:color w:val="000000"/>
        </w:rPr>
        <w:t>；</w:t>
      </w:r>
    </w:p>
    <w:p w:rsidR="002F678A" w:rsidRPr="009E0E47" w:rsidRDefault="002F678A" w:rsidP="009E0E47">
      <w:pPr>
        <w:pStyle w:val="a8"/>
        <w:spacing w:before="0" w:beforeAutospacing="0" w:after="0" w:afterAutospacing="0" w:line="312" w:lineRule="auto"/>
        <w:ind w:firstLineChars="700" w:firstLine="1680"/>
        <w:rPr>
          <w:rFonts w:cs="Helvetica"/>
          <w:color w:val="000000"/>
        </w:rPr>
      </w:pPr>
      <w:r w:rsidRPr="009E0E47">
        <w:rPr>
          <w:rFonts w:hint="eastAsia"/>
          <w:color w:val="000000"/>
        </w:rPr>
        <w:t>王</w:t>
      </w:r>
      <w:r w:rsidR="009E0E47">
        <w:rPr>
          <w:rFonts w:hint="eastAsia"/>
          <w:color w:val="000000"/>
        </w:rPr>
        <w:t xml:space="preserve">  </w:t>
      </w:r>
      <w:r w:rsidRPr="009E0E47">
        <w:rPr>
          <w:rFonts w:hint="eastAsia"/>
          <w:color w:val="000000"/>
        </w:rPr>
        <w:t>娟</w:t>
      </w:r>
      <w:r w:rsidRPr="009E0E47">
        <w:rPr>
          <w:color w:val="000000"/>
        </w:rPr>
        <w:t xml:space="preserve"> 18501985097</w:t>
      </w:r>
      <w:r w:rsidRPr="009E0E47">
        <w:rPr>
          <w:rFonts w:hint="eastAsia"/>
          <w:color w:val="000000"/>
        </w:rPr>
        <w:t>；</w:t>
      </w:r>
      <w:r w:rsidRPr="009E0E47">
        <w:rPr>
          <w:rFonts w:cs="Helvetica" w:hint="eastAsia"/>
          <w:color w:val="000000"/>
        </w:rPr>
        <w:t>杨天啸</w:t>
      </w:r>
      <w:r w:rsidRPr="009E0E47">
        <w:rPr>
          <w:rFonts w:cs="Helvetica"/>
          <w:color w:val="000000"/>
        </w:rPr>
        <w:t xml:space="preserve"> 15632673665 </w:t>
      </w:r>
    </w:p>
    <w:p w:rsidR="002F678A" w:rsidRPr="009E0E47" w:rsidRDefault="002F678A" w:rsidP="009E0E47">
      <w:pPr>
        <w:pStyle w:val="a8"/>
        <w:spacing w:before="0" w:beforeAutospacing="0" w:after="0" w:afterAutospacing="0" w:line="312" w:lineRule="auto"/>
        <w:ind w:firstLineChars="200" w:firstLine="480"/>
        <w:outlineLvl w:val="0"/>
      </w:pPr>
      <w:r w:rsidRPr="009E0E47">
        <w:t>Email</w:t>
      </w:r>
      <w:r w:rsidRPr="009E0E47">
        <w:rPr>
          <w:rFonts w:hint="eastAsia"/>
        </w:rPr>
        <w:t>：</w:t>
      </w:r>
      <w:r w:rsidRPr="009E0E47">
        <w:t xml:space="preserve">   </w:t>
      </w:r>
      <w:hyperlink r:id="rId7" w:history="1">
        <w:r w:rsidRPr="009E0E47">
          <w:rPr>
            <w:color w:val="000000"/>
          </w:rPr>
          <w:t>changtingting225@163.com</w:t>
        </w:r>
      </w:hyperlink>
      <w:r w:rsidRPr="009E0E47">
        <w:rPr>
          <w:rFonts w:hint="eastAsia"/>
        </w:rPr>
        <w:t>；</w:t>
      </w:r>
      <w:r w:rsidRPr="009E0E47">
        <w:t xml:space="preserve">  </w:t>
      </w:r>
    </w:p>
    <w:p w:rsidR="002F678A" w:rsidRPr="009E0E47" w:rsidRDefault="002F678A" w:rsidP="009E0E47">
      <w:pPr>
        <w:pStyle w:val="a8"/>
        <w:spacing w:before="0" w:beforeAutospacing="0" w:after="0" w:afterAutospacing="0" w:line="312" w:lineRule="auto"/>
        <w:ind w:firstLineChars="700" w:firstLine="1680"/>
        <w:outlineLvl w:val="0"/>
        <w:rPr>
          <w:rFonts w:cs="Helvetica"/>
          <w:color w:val="000000"/>
        </w:rPr>
      </w:pPr>
      <w:r w:rsidRPr="009E0E47">
        <w:t>n</w:t>
      </w:r>
      <w:r w:rsidRPr="009E0E47">
        <w:rPr>
          <w:color w:val="000000"/>
        </w:rPr>
        <w:t>zschina@163.com</w:t>
      </w:r>
      <w:r w:rsidRPr="009E0E47">
        <w:rPr>
          <w:rFonts w:hint="eastAsia"/>
          <w:color w:val="000000"/>
        </w:rPr>
        <w:t>；</w:t>
      </w:r>
      <w:r w:rsidRPr="009E0E47">
        <w:rPr>
          <w:color w:val="000000"/>
        </w:rPr>
        <w:t>lsstchina@163.com</w:t>
      </w:r>
    </w:p>
    <w:p w:rsidR="002F678A" w:rsidRDefault="002F678A" w:rsidP="009E0E47">
      <w:pPr>
        <w:pStyle w:val="a8"/>
        <w:spacing w:before="0" w:beforeAutospacing="0" w:after="0" w:afterAutospacing="0" w:line="312" w:lineRule="auto"/>
        <w:jc w:val="right"/>
        <w:rPr>
          <w:rFonts w:ascii="Calibri" w:hAnsi="Calibri" w:cs="Times New Roman"/>
          <w:kern w:val="2"/>
        </w:rPr>
      </w:pPr>
      <w:r>
        <w:rPr>
          <w:rFonts w:ascii="Calibri" w:hAnsi="Calibri" w:cs="Times New Roman"/>
          <w:kern w:val="2"/>
        </w:rPr>
        <w:t xml:space="preserve">            </w:t>
      </w:r>
    </w:p>
    <w:p w:rsidR="002F678A" w:rsidRDefault="002F678A" w:rsidP="009E0E47">
      <w:pPr>
        <w:pStyle w:val="a8"/>
        <w:spacing w:before="0" w:beforeAutospacing="0" w:after="0" w:afterAutospacing="0" w:line="312" w:lineRule="auto"/>
        <w:ind w:leftChars="1200" w:left="2760" w:hangingChars="100" w:hanging="240"/>
        <w:jc w:val="both"/>
        <w:rPr>
          <w:rFonts w:ascii="Calibri" w:hAnsi="Calibri" w:cs="Times New Roman"/>
          <w:kern w:val="2"/>
        </w:rPr>
      </w:pPr>
      <w:r>
        <w:rPr>
          <w:rFonts w:ascii="Calibri" w:hAnsi="Calibri" w:cs="Times New Roman"/>
          <w:kern w:val="2"/>
        </w:rPr>
        <w:t xml:space="preserve">                                                </w:t>
      </w:r>
      <w:r>
        <w:rPr>
          <w:rFonts w:ascii="Calibri" w:hAnsi="Calibri" w:cs="Times New Roman" w:hint="eastAsia"/>
          <w:kern w:val="2"/>
        </w:rPr>
        <w:t>南方地区高效灌排与农业水土环境教育部重点实验室</w:t>
      </w:r>
    </w:p>
    <w:p w:rsidR="002F678A" w:rsidRDefault="002F678A" w:rsidP="009E0E47">
      <w:pPr>
        <w:pStyle w:val="a8"/>
        <w:spacing w:before="0" w:beforeAutospacing="0" w:after="0" w:afterAutospacing="0" w:line="312" w:lineRule="auto"/>
        <w:jc w:val="right"/>
        <w:rPr>
          <w:rFonts w:ascii="Calibri" w:hAnsi="Calibri" w:cs="Times New Roman"/>
          <w:kern w:val="2"/>
        </w:rPr>
      </w:pPr>
      <w:r>
        <w:rPr>
          <w:rFonts w:ascii="Calibri" w:hAnsi="Calibri" w:cs="Times New Roman" w:hint="eastAsia"/>
          <w:kern w:val="2"/>
        </w:rPr>
        <w:t xml:space="preserve">　　　　　　二</w:t>
      </w:r>
      <w:r>
        <w:rPr>
          <w:rFonts w:cs="Times New Roman" w:hint="eastAsia"/>
          <w:kern w:val="2"/>
        </w:rPr>
        <w:t>○</w:t>
      </w:r>
      <w:r>
        <w:rPr>
          <w:rFonts w:ascii="Calibri" w:hAnsi="Calibri" w:cs="Times New Roman" w:hint="eastAsia"/>
          <w:kern w:val="2"/>
        </w:rPr>
        <w:t>一六年四月二十日</w:t>
      </w:r>
    </w:p>
    <w:sectPr w:rsidR="002F678A" w:rsidSect="009E0E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9F" w:rsidRDefault="00E63C9F" w:rsidP="00315E84">
      <w:r>
        <w:separator/>
      </w:r>
    </w:p>
  </w:endnote>
  <w:endnote w:type="continuationSeparator" w:id="1">
    <w:p w:rsidR="00E63C9F" w:rsidRDefault="00E63C9F" w:rsidP="0031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8A" w:rsidRDefault="00902E5B">
    <w:pPr>
      <w:pStyle w:val="a6"/>
      <w:jc w:val="center"/>
    </w:pPr>
    <w:fldSimple w:instr="PAGE   \* MERGEFORMAT">
      <w:r w:rsidR="002563A8" w:rsidRPr="002563A8">
        <w:rPr>
          <w:noProof/>
          <w:lang w:val="zh-CN"/>
        </w:rPr>
        <w:t>2</w:t>
      </w:r>
    </w:fldSimple>
  </w:p>
  <w:p w:rsidR="002F678A" w:rsidRDefault="002F67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9F" w:rsidRDefault="00E63C9F" w:rsidP="00315E84">
      <w:r>
        <w:separator/>
      </w:r>
    </w:p>
  </w:footnote>
  <w:footnote w:type="continuationSeparator" w:id="1">
    <w:p w:rsidR="00E63C9F" w:rsidRDefault="00E63C9F" w:rsidP="00315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676"/>
    <w:rsid w:val="0000104F"/>
    <w:rsid w:val="0000748F"/>
    <w:rsid w:val="00032546"/>
    <w:rsid w:val="00032595"/>
    <w:rsid w:val="00036175"/>
    <w:rsid w:val="00036EAD"/>
    <w:rsid w:val="00042D96"/>
    <w:rsid w:val="00043FA8"/>
    <w:rsid w:val="00046E41"/>
    <w:rsid w:val="00067AA4"/>
    <w:rsid w:val="00070074"/>
    <w:rsid w:val="000871AB"/>
    <w:rsid w:val="000873E1"/>
    <w:rsid w:val="00094A41"/>
    <w:rsid w:val="00094A74"/>
    <w:rsid w:val="000A35E3"/>
    <w:rsid w:val="000B1EB5"/>
    <w:rsid w:val="000B7FAE"/>
    <w:rsid w:val="000C4E2E"/>
    <w:rsid w:val="000C6411"/>
    <w:rsid w:val="000C6661"/>
    <w:rsid w:val="000D0F42"/>
    <w:rsid w:val="000E1E6E"/>
    <w:rsid w:val="000F420B"/>
    <w:rsid w:val="00100BC5"/>
    <w:rsid w:val="00103A07"/>
    <w:rsid w:val="00105E94"/>
    <w:rsid w:val="00106D87"/>
    <w:rsid w:val="00107376"/>
    <w:rsid w:val="0011798E"/>
    <w:rsid w:val="00121A9E"/>
    <w:rsid w:val="00137C97"/>
    <w:rsid w:val="00146FA1"/>
    <w:rsid w:val="001508A8"/>
    <w:rsid w:val="0015665E"/>
    <w:rsid w:val="00167880"/>
    <w:rsid w:val="00171A82"/>
    <w:rsid w:val="00176AE3"/>
    <w:rsid w:val="001B1423"/>
    <w:rsid w:val="001B41F3"/>
    <w:rsid w:val="001D3326"/>
    <w:rsid w:val="001E30BA"/>
    <w:rsid w:val="001E61C4"/>
    <w:rsid w:val="001E657A"/>
    <w:rsid w:val="001F11A6"/>
    <w:rsid w:val="00203076"/>
    <w:rsid w:val="00212BD2"/>
    <w:rsid w:val="00214A40"/>
    <w:rsid w:val="0021549B"/>
    <w:rsid w:val="002170E0"/>
    <w:rsid w:val="00217CD0"/>
    <w:rsid w:val="00221F3D"/>
    <w:rsid w:val="00226FAF"/>
    <w:rsid w:val="00230A8D"/>
    <w:rsid w:val="002418E8"/>
    <w:rsid w:val="002461B2"/>
    <w:rsid w:val="002563A8"/>
    <w:rsid w:val="00262022"/>
    <w:rsid w:val="00263E61"/>
    <w:rsid w:val="00290BA7"/>
    <w:rsid w:val="002917B6"/>
    <w:rsid w:val="002955B0"/>
    <w:rsid w:val="002A46F0"/>
    <w:rsid w:val="002A605B"/>
    <w:rsid w:val="002B0C75"/>
    <w:rsid w:val="002B10C6"/>
    <w:rsid w:val="002C64D7"/>
    <w:rsid w:val="002C6798"/>
    <w:rsid w:val="002C7809"/>
    <w:rsid w:val="002C799E"/>
    <w:rsid w:val="002D0F6D"/>
    <w:rsid w:val="002D2A15"/>
    <w:rsid w:val="002D47E0"/>
    <w:rsid w:val="002F1765"/>
    <w:rsid w:val="002F554B"/>
    <w:rsid w:val="002F678A"/>
    <w:rsid w:val="002F6BD2"/>
    <w:rsid w:val="00305ADB"/>
    <w:rsid w:val="00313586"/>
    <w:rsid w:val="00315E84"/>
    <w:rsid w:val="003177F3"/>
    <w:rsid w:val="003231C0"/>
    <w:rsid w:val="00334F8B"/>
    <w:rsid w:val="00336A2F"/>
    <w:rsid w:val="00336B17"/>
    <w:rsid w:val="00336E41"/>
    <w:rsid w:val="00336FD8"/>
    <w:rsid w:val="0034032D"/>
    <w:rsid w:val="003405E8"/>
    <w:rsid w:val="0034173A"/>
    <w:rsid w:val="00344B6C"/>
    <w:rsid w:val="00351ACC"/>
    <w:rsid w:val="00354F16"/>
    <w:rsid w:val="00362F41"/>
    <w:rsid w:val="00364EC9"/>
    <w:rsid w:val="00395B12"/>
    <w:rsid w:val="003B53AC"/>
    <w:rsid w:val="003B5613"/>
    <w:rsid w:val="003D0F69"/>
    <w:rsid w:val="003D3810"/>
    <w:rsid w:val="003E400E"/>
    <w:rsid w:val="00406F4D"/>
    <w:rsid w:val="00410D24"/>
    <w:rsid w:val="00412FF7"/>
    <w:rsid w:val="00423DA9"/>
    <w:rsid w:val="0042626E"/>
    <w:rsid w:val="0043000E"/>
    <w:rsid w:val="00440125"/>
    <w:rsid w:val="00443903"/>
    <w:rsid w:val="00451977"/>
    <w:rsid w:val="0045240C"/>
    <w:rsid w:val="00454C22"/>
    <w:rsid w:val="00461D58"/>
    <w:rsid w:val="00464EFE"/>
    <w:rsid w:val="0046793D"/>
    <w:rsid w:val="004730F2"/>
    <w:rsid w:val="0047556A"/>
    <w:rsid w:val="00480908"/>
    <w:rsid w:val="004826C7"/>
    <w:rsid w:val="0048787E"/>
    <w:rsid w:val="00493AEA"/>
    <w:rsid w:val="004B794F"/>
    <w:rsid w:val="004D792C"/>
    <w:rsid w:val="00502E95"/>
    <w:rsid w:val="005032E3"/>
    <w:rsid w:val="00506923"/>
    <w:rsid w:val="00516A52"/>
    <w:rsid w:val="005218D7"/>
    <w:rsid w:val="00521C49"/>
    <w:rsid w:val="00527172"/>
    <w:rsid w:val="0053333C"/>
    <w:rsid w:val="00547E0C"/>
    <w:rsid w:val="00572DBF"/>
    <w:rsid w:val="0058025A"/>
    <w:rsid w:val="005A0855"/>
    <w:rsid w:val="005A1536"/>
    <w:rsid w:val="005A5758"/>
    <w:rsid w:val="005C0FC7"/>
    <w:rsid w:val="005C1027"/>
    <w:rsid w:val="005C7F53"/>
    <w:rsid w:val="005D0CEF"/>
    <w:rsid w:val="005D12F3"/>
    <w:rsid w:val="005E5BCE"/>
    <w:rsid w:val="005F4BDC"/>
    <w:rsid w:val="005F5D92"/>
    <w:rsid w:val="005F67AC"/>
    <w:rsid w:val="005F7681"/>
    <w:rsid w:val="006060AC"/>
    <w:rsid w:val="00615058"/>
    <w:rsid w:val="00621F4D"/>
    <w:rsid w:val="00646C6D"/>
    <w:rsid w:val="00646E8C"/>
    <w:rsid w:val="0067671F"/>
    <w:rsid w:val="00683058"/>
    <w:rsid w:val="00685F0A"/>
    <w:rsid w:val="006A38F3"/>
    <w:rsid w:val="006A5E08"/>
    <w:rsid w:val="006B7660"/>
    <w:rsid w:val="006D02CC"/>
    <w:rsid w:val="006D0D8D"/>
    <w:rsid w:val="006E1A95"/>
    <w:rsid w:val="006E3073"/>
    <w:rsid w:val="006E4944"/>
    <w:rsid w:val="006F02CC"/>
    <w:rsid w:val="006F2F4A"/>
    <w:rsid w:val="006F4EDD"/>
    <w:rsid w:val="00700A98"/>
    <w:rsid w:val="007057FA"/>
    <w:rsid w:val="007120DF"/>
    <w:rsid w:val="007371EC"/>
    <w:rsid w:val="007536FF"/>
    <w:rsid w:val="0076424F"/>
    <w:rsid w:val="007678E5"/>
    <w:rsid w:val="00767C20"/>
    <w:rsid w:val="00781D0C"/>
    <w:rsid w:val="007863A9"/>
    <w:rsid w:val="00792B3A"/>
    <w:rsid w:val="00794B0C"/>
    <w:rsid w:val="007A296E"/>
    <w:rsid w:val="007A2BAC"/>
    <w:rsid w:val="007B6697"/>
    <w:rsid w:val="007C2C0A"/>
    <w:rsid w:val="007D469F"/>
    <w:rsid w:val="007D7E9B"/>
    <w:rsid w:val="007E2767"/>
    <w:rsid w:val="007E46DF"/>
    <w:rsid w:val="007F2BCF"/>
    <w:rsid w:val="007F511D"/>
    <w:rsid w:val="00812A2A"/>
    <w:rsid w:val="0082395B"/>
    <w:rsid w:val="0082537A"/>
    <w:rsid w:val="00826E2C"/>
    <w:rsid w:val="00832899"/>
    <w:rsid w:val="00835DC5"/>
    <w:rsid w:val="0085319F"/>
    <w:rsid w:val="008643E8"/>
    <w:rsid w:val="0088094A"/>
    <w:rsid w:val="008916FF"/>
    <w:rsid w:val="008A5D42"/>
    <w:rsid w:val="008C2287"/>
    <w:rsid w:val="008E11AF"/>
    <w:rsid w:val="008F0C30"/>
    <w:rsid w:val="00902E5B"/>
    <w:rsid w:val="00903BE5"/>
    <w:rsid w:val="00922064"/>
    <w:rsid w:val="00945D1C"/>
    <w:rsid w:val="00957C33"/>
    <w:rsid w:val="009730BC"/>
    <w:rsid w:val="00981597"/>
    <w:rsid w:val="009830AA"/>
    <w:rsid w:val="00986219"/>
    <w:rsid w:val="00990246"/>
    <w:rsid w:val="00990703"/>
    <w:rsid w:val="009909C2"/>
    <w:rsid w:val="00992B2D"/>
    <w:rsid w:val="009D3A59"/>
    <w:rsid w:val="009E0E47"/>
    <w:rsid w:val="009E3AED"/>
    <w:rsid w:val="009E7A6E"/>
    <w:rsid w:val="009F07FD"/>
    <w:rsid w:val="00A0124D"/>
    <w:rsid w:val="00A117B5"/>
    <w:rsid w:val="00A13439"/>
    <w:rsid w:val="00A20446"/>
    <w:rsid w:val="00A4309E"/>
    <w:rsid w:val="00A467F3"/>
    <w:rsid w:val="00A6589C"/>
    <w:rsid w:val="00A7679E"/>
    <w:rsid w:val="00A81EEA"/>
    <w:rsid w:val="00A96500"/>
    <w:rsid w:val="00AA04A4"/>
    <w:rsid w:val="00AA1006"/>
    <w:rsid w:val="00AA465F"/>
    <w:rsid w:val="00AB0ECE"/>
    <w:rsid w:val="00AB0FE0"/>
    <w:rsid w:val="00AC7766"/>
    <w:rsid w:val="00AD0D21"/>
    <w:rsid w:val="00AE101D"/>
    <w:rsid w:val="00AF30B1"/>
    <w:rsid w:val="00AF76B9"/>
    <w:rsid w:val="00B0361D"/>
    <w:rsid w:val="00B10988"/>
    <w:rsid w:val="00B1546A"/>
    <w:rsid w:val="00B22702"/>
    <w:rsid w:val="00B25098"/>
    <w:rsid w:val="00B26449"/>
    <w:rsid w:val="00B32EC0"/>
    <w:rsid w:val="00B6078B"/>
    <w:rsid w:val="00BA025C"/>
    <w:rsid w:val="00BA3231"/>
    <w:rsid w:val="00BB6BC7"/>
    <w:rsid w:val="00BC121B"/>
    <w:rsid w:val="00BC4275"/>
    <w:rsid w:val="00BD67C1"/>
    <w:rsid w:val="00BE0C66"/>
    <w:rsid w:val="00BE5388"/>
    <w:rsid w:val="00BF3038"/>
    <w:rsid w:val="00BF7CB4"/>
    <w:rsid w:val="00C13676"/>
    <w:rsid w:val="00C1727E"/>
    <w:rsid w:val="00C2591A"/>
    <w:rsid w:val="00C30916"/>
    <w:rsid w:val="00C37DA0"/>
    <w:rsid w:val="00C40117"/>
    <w:rsid w:val="00C4061B"/>
    <w:rsid w:val="00C528CA"/>
    <w:rsid w:val="00C572C3"/>
    <w:rsid w:val="00C621D9"/>
    <w:rsid w:val="00C74032"/>
    <w:rsid w:val="00C76F66"/>
    <w:rsid w:val="00CA68C5"/>
    <w:rsid w:val="00CC69B8"/>
    <w:rsid w:val="00CC6F08"/>
    <w:rsid w:val="00CD0968"/>
    <w:rsid w:val="00CD703D"/>
    <w:rsid w:val="00CE2B1D"/>
    <w:rsid w:val="00CE5752"/>
    <w:rsid w:val="00CF061C"/>
    <w:rsid w:val="00CF40FA"/>
    <w:rsid w:val="00CF58BB"/>
    <w:rsid w:val="00D1178C"/>
    <w:rsid w:val="00D148B3"/>
    <w:rsid w:val="00D337A3"/>
    <w:rsid w:val="00D40FC4"/>
    <w:rsid w:val="00D47A2C"/>
    <w:rsid w:val="00D50AA7"/>
    <w:rsid w:val="00D62E00"/>
    <w:rsid w:val="00D70F3B"/>
    <w:rsid w:val="00D828AC"/>
    <w:rsid w:val="00D86956"/>
    <w:rsid w:val="00D9697E"/>
    <w:rsid w:val="00DA0385"/>
    <w:rsid w:val="00DB59CA"/>
    <w:rsid w:val="00DC5152"/>
    <w:rsid w:val="00DC6578"/>
    <w:rsid w:val="00DC7135"/>
    <w:rsid w:val="00DF4ADD"/>
    <w:rsid w:val="00DF62B1"/>
    <w:rsid w:val="00E01EDF"/>
    <w:rsid w:val="00E043A7"/>
    <w:rsid w:val="00E11A0C"/>
    <w:rsid w:val="00E14EC8"/>
    <w:rsid w:val="00E151BA"/>
    <w:rsid w:val="00E27E2C"/>
    <w:rsid w:val="00E35487"/>
    <w:rsid w:val="00E40695"/>
    <w:rsid w:val="00E41F56"/>
    <w:rsid w:val="00E54551"/>
    <w:rsid w:val="00E547F2"/>
    <w:rsid w:val="00E57C63"/>
    <w:rsid w:val="00E63C9F"/>
    <w:rsid w:val="00E64ED4"/>
    <w:rsid w:val="00E669F0"/>
    <w:rsid w:val="00E95DFE"/>
    <w:rsid w:val="00EA12B0"/>
    <w:rsid w:val="00EA14FB"/>
    <w:rsid w:val="00EA4BDF"/>
    <w:rsid w:val="00EB0E7E"/>
    <w:rsid w:val="00EB7974"/>
    <w:rsid w:val="00EC4D21"/>
    <w:rsid w:val="00EE0379"/>
    <w:rsid w:val="00EE0DBF"/>
    <w:rsid w:val="00EE2C00"/>
    <w:rsid w:val="00EE4C14"/>
    <w:rsid w:val="00EE5886"/>
    <w:rsid w:val="00EF0AC3"/>
    <w:rsid w:val="00EF0FAF"/>
    <w:rsid w:val="00EF32DD"/>
    <w:rsid w:val="00F0276A"/>
    <w:rsid w:val="00F06F9F"/>
    <w:rsid w:val="00F10542"/>
    <w:rsid w:val="00F30F47"/>
    <w:rsid w:val="00F37FBB"/>
    <w:rsid w:val="00F40238"/>
    <w:rsid w:val="00F430CA"/>
    <w:rsid w:val="00F43DD1"/>
    <w:rsid w:val="00F5419B"/>
    <w:rsid w:val="00F55D3A"/>
    <w:rsid w:val="00F627FA"/>
    <w:rsid w:val="00F8075D"/>
    <w:rsid w:val="00F918B7"/>
    <w:rsid w:val="00F92FE2"/>
    <w:rsid w:val="00F93F59"/>
    <w:rsid w:val="00FA50BC"/>
    <w:rsid w:val="00FA5D20"/>
    <w:rsid w:val="00FB556E"/>
    <w:rsid w:val="00FC0EE3"/>
    <w:rsid w:val="00FC5705"/>
    <w:rsid w:val="00FD0751"/>
    <w:rsid w:val="00FD5AD7"/>
    <w:rsid w:val="00FE6688"/>
    <w:rsid w:val="00FF1448"/>
    <w:rsid w:val="00FF5C38"/>
    <w:rsid w:val="05BE0E44"/>
    <w:rsid w:val="385D66D1"/>
    <w:rsid w:val="4E48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15E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315E84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locked/>
    <w:rsid w:val="00315E84"/>
    <w:rPr>
      <w:rFonts w:ascii="Times New Roman" w:hAnsi="Times New Roman" w:cs="Times New Roman"/>
      <w:sz w:val="2"/>
    </w:rPr>
  </w:style>
  <w:style w:type="paragraph" w:styleId="a4">
    <w:name w:val="Date"/>
    <w:basedOn w:val="a"/>
    <w:next w:val="a"/>
    <w:link w:val="Char0"/>
    <w:uiPriority w:val="99"/>
    <w:semiHidden/>
    <w:rsid w:val="00315E8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315E84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315E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15E84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31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315E84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31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315E84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315E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315E84"/>
    <w:rPr>
      <w:rFonts w:cs="Times New Roman"/>
      <w:b/>
      <w:bCs/>
    </w:rPr>
  </w:style>
  <w:style w:type="character" w:styleId="aa">
    <w:name w:val="Hyperlink"/>
    <w:basedOn w:val="a0"/>
    <w:uiPriority w:val="99"/>
    <w:rsid w:val="00315E84"/>
    <w:rPr>
      <w:rFonts w:cs="Times New Roman"/>
      <w:color w:val="0563C1"/>
      <w:u w:val="single"/>
    </w:rPr>
  </w:style>
  <w:style w:type="table" w:styleId="ab">
    <w:name w:val="Table Grid"/>
    <w:basedOn w:val="a1"/>
    <w:uiPriority w:val="99"/>
    <w:rsid w:val="00315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uiPriority w:val="99"/>
    <w:rsid w:val="00315E84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315E84"/>
    <w:rPr>
      <w:rFonts w:ascii="Tahoma" w:eastAsia="微软雅黑" w:hAnsi="Tahoma"/>
      <w:sz w:val="22"/>
      <w:szCs w:val="22"/>
      <w:lang w:bidi="ar-SA"/>
    </w:rPr>
  </w:style>
  <w:style w:type="paragraph" w:customStyle="1" w:styleId="1">
    <w:name w:val="列出段落1"/>
    <w:basedOn w:val="a"/>
    <w:uiPriority w:val="99"/>
    <w:rsid w:val="00315E84"/>
    <w:pPr>
      <w:ind w:firstLineChars="200" w:firstLine="420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angtingting225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ngzs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406</cp:revision>
  <cp:lastPrinted>2016-04-12T00:30:00Z</cp:lastPrinted>
  <dcterms:created xsi:type="dcterms:W3CDTF">2016-04-11T03:12:00Z</dcterms:created>
  <dcterms:modified xsi:type="dcterms:W3CDTF">2016-04-21T10:07:00Z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